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7144EE" w:rsidRDefault="002E7B4A" w:rsidP="007144EE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695051">
        <w:rPr>
          <w:rFonts w:ascii="Calibri" w:eastAsia="Calibri" w:hAnsi="Calibri" w:cs="Calibri"/>
          <w:sz w:val="28"/>
          <w:szCs w:val="28"/>
        </w:rPr>
        <w:t>2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695051" w:rsidRDefault="00695051" w:rsidP="0069505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1" w:name="h.gjdgxs" w:colFirst="0" w:colLast="0"/>
      <w:bookmarkEnd w:id="1"/>
    </w:p>
    <w:p w:rsidR="00695051" w:rsidRPr="00695051" w:rsidRDefault="00695051" w:rsidP="0069505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95051">
        <w:rPr>
          <w:rFonts w:ascii="Arial" w:eastAsia="Times New Roman" w:hAnsi="Arial" w:cs="Arial"/>
          <w:b/>
          <w:color w:val="000000"/>
          <w:sz w:val="20"/>
          <w:szCs w:val="20"/>
        </w:rPr>
        <w:t>Byte av fläktar</w:t>
      </w:r>
    </w:p>
    <w:p w:rsidR="00695051" w:rsidRDefault="00695051" w:rsidP="0069505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Fläktaggregaten i samtliga portar kommer att bytas ut. </w:t>
      </w:r>
      <w:r w:rsidRPr="00695051">
        <w:rPr>
          <w:rFonts w:eastAsia="Times New Roman" w:cs="Arial"/>
          <w:color w:val="000000"/>
          <w:sz w:val="24"/>
          <w:szCs w:val="24"/>
        </w:rPr>
        <w:t xml:space="preserve">Vi hoppas att de problem som vissa lägenheter har haft med matlukt </w:t>
      </w:r>
      <w:r>
        <w:rPr>
          <w:rFonts w:eastAsia="Times New Roman" w:cs="Arial"/>
          <w:color w:val="000000"/>
          <w:sz w:val="24"/>
          <w:szCs w:val="24"/>
        </w:rPr>
        <w:t>etc ska bli bättre efter detta.</w:t>
      </w:r>
    </w:p>
    <w:p w:rsidR="00695051" w:rsidRDefault="00695051" w:rsidP="0069505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695051" w:rsidRPr="00695051" w:rsidRDefault="00695051" w:rsidP="0069505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Ett företag som heter Luftkompetens utför bytet. De börjar första veckan i mars. Arbetet beräknas ta fem arbetsdagar per fläkt och under den tiden fungerar inte fläktsystemet i porten. Det är totalt fem fläktsystem som ska bytas (</w:t>
      </w:r>
      <w:r w:rsidR="00907CC4">
        <w:rPr>
          <w:rFonts w:eastAsia="Times New Roman" w:cs="Arial"/>
          <w:color w:val="000000"/>
          <w:sz w:val="24"/>
          <w:szCs w:val="24"/>
        </w:rPr>
        <w:t xml:space="preserve">varje fläkt täcker </w:t>
      </w:r>
      <w:r>
        <w:rPr>
          <w:rFonts w:eastAsia="Times New Roman" w:cs="Arial"/>
          <w:color w:val="000000"/>
          <w:sz w:val="24"/>
          <w:szCs w:val="24"/>
        </w:rPr>
        <w:t>två portar</w:t>
      </w:r>
      <w:bookmarkStart w:id="2" w:name="_GoBack"/>
      <w:bookmarkEnd w:id="2"/>
      <w:r>
        <w:rPr>
          <w:rFonts w:eastAsia="Times New Roman" w:cs="Arial"/>
          <w:color w:val="000000"/>
          <w:sz w:val="24"/>
          <w:szCs w:val="24"/>
        </w:rPr>
        <w:t>) så det hela bör vara klart i april</w:t>
      </w:r>
      <w:r w:rsidR="00907CC4">
        <w:rPr>
          <w:rFonts w:eastAsia="Times New Roman" w:cs="Arial"/>
          <w:color w:val="000000"/>
          <w:sz w:val="24"/>
          <w:szCs w:val="24"/>
        </w:rPr>
        <w:t>.</w:t>
      </w:r>
    </w:p>
    <w:p w:rsidR="00652458" w:rsidRDefault="00652458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91D7B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91D7B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144EE" w:rsidRDefault="007144EE" w:rsidP="005F13EA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725B"/>
    <w:multiLevelType w:val="multilevel"/>
    <w:tmpl w:val="D72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7144EE"/>
    <w:rsid w:val="000D7A68"/>
    <w:rsid w:val="00142544"/>
    <w:rsid w:val="002E7B4A"/>
    <w:rsid w:val="00385893"/>
    <w:rsid w:val="003951BF"/>
    <w:rsid w:val="0047371E"/>
    <w:rsid w:val="005852F3"/>
    <w:rsid w:val="005F13EA"/>
    <w:rsid w:val="00617B1C"/>
    <w:rsid w:val="006421BA"/>
    <w:rsid w:val="00652458"/>
    <w:rsid w:val="00695051"/>
    <w:rsid w:val="007144EE"/>
    <w:rsid w:val="0072407B"/>
    <w:rsid w:val="0088579E"/>
    <w:rsid w:val="00907CC4"/>
    <w:rsid w:val="00995E33"/>
    <w:rsid w:val="009A2FE7"/>
    <w:rsid w:val="009E3FF3"/>
    <w:rsid w:val="00AC4D87"/>
    <w:rsid w:val="00B10FAC"/>
    <w:rsid w:val="00BA7D74"/>
    <w:rsid w:val="00C65BA0"/>
    <w:rsid w:val="00DF6AA4"/>
    <w:rsid w:val="00E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9E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9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9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2016-06-08T18:36:00Z</dcterms:created>
  <dcterms:modified xsi:type="dcterms:W3CDTF">2016-06-08T18:36:00Z</dcterms:modified>
</cp:coreProperties>
</file>